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5D872" w14:textId="77777777" w:rsidR="00985A2A" w:rsidRPr="008B2DD6" w:rsidRDefault="00985A2A" w:rsidP="00985A2A">
      <w:pPr>
        <w:autoSpaceDE w:val="0"/>
        <w:autoSpaceDN w:val="0"/>
        <w:adjustRightInd w:val="0"/>
        <w:spacing w:line="240" w:lineRule="auto"/>
        <w:ind w:left="6237"/>
        <w:rPr>
          <w:rFonts w:ascii="Times New Roman" w:hAnsi="Times New Roman" w:cs="Times New Roman"/>
          <w:sz w:val="24"/>
          <w:szCs w:val="24"/>
          <w:lang w:val="ru-RU"/>
        </w:rPr>
      </w:pPr>
      <w:r w:rsidRPr="008B2DD6">
        <w:rPr>
          <w:rFonts w:ascii="Times New Roman" w:hAnsi="Times New Roman" w:cs="Times New Roman"/>
          <w:sz w:val="24"/>
          <w:szCs w:val="24"/>
          <w:lang w:val="ru-RU"/>
        </w:rPr>
        <w:t>Приложение</w:t>
      </w:r>
    </w:p>
    <w:p w14:paraId="2A6D569F" w14:textId="77777777" w:rsidR="00985A2A" w:rsidRPr="008B2DD6" w:rsidRDefault="00985A2A" w:rsidP="00985A2A">
      <w:pPr>
        <w:autoSpaceDE w:val="0"/>
        <w:autoSpaceDN w:val="0"/>
        <w:adjustRightInd w:val="0"/>
        <w:spacing w:line="240" w:lineRule="auto"/>
        <w:ind w:left="6237"/>
        <w:rPr>
          <w:rFonts w:ascii="Times New Roman" w:hAnsi="Times New Roman" w:cs="Times New Roman"/>
          <w:sz w:val="24"/>
          <w:szCs w:val="24"/>
          <w:lang w:val="ru-RU"/>
        </w:rPr>
      </w:pPr>
      <w:r w:rsidRPr="008B2DD6">
        <w:rPr>
          <w:rFonts w:ascii="Times New Roman" w:hAnsi="Times New Roman" w:cs="Times New Roman"/>
          <w:sz w:val="24"/>
          <w:szCs w:val="24"/>
          <w:lang w:val="ru-RU"/>
        </w:rPr>
        <w:t xml:space="preserve">к протоколу общего собрания </w:t>
      </w:r>
    </w:p>
    <w:p w14:paraId="3FA0D6FF" w14:textId="77777777" w:rsidR="00985A2A" w:rsidRPr="008B2DD6" w:rsidRDefault="00985A2A" w:rsidP="00985A2A">
      <w:pPr>
        <w:autoSpaceDE w:val="0"/>
        <w:autoSpaceDN w:val="0"/>
        <w:adjustRightInd w:val="0"/>
        <w:spacing w:line="240" w:lineRule="auto"/>
        <w:ind w:left="6237"/>
        <w:rPr>
          <w:rFonts w:ascii="Times New Roman" w:hAnsi="Times New Roman" w:cs="Times New Roman"/>
          <w:sz w:val="24"/>
          <w:szCs w:val="24"/>
          <w:lang w:val="ru-RU"/>
        </w:rPr>
      </w:pPr>
      <w:r w:rsidRPr="008B2DD6">
        <w:rPr>
          <w:rFonts w:ascii="Times New Roman" w:hAnsi="Times New Roman" w:cs="Times New Roman"/>
          <w:sz w:val="24"/>
          <w:szCs w:val="24"/>
          <w:lang w:val="ru-RU"/>
        </w:rPr>
        <w:t>членов СНТ «Лазурное»</w:t>
      </w:r>
    </w:p>
    <w:p w14:paraId="1864C82F" w14:textId="77777777" w:rsidR="00985A2A" w:rsidRPr="008B2DD6" w:rsidRDefault="00985A2A" w:rsidP="00985A2A">
      <w:pPr>
        <w:spacing w:line="240" w:lineRule="auto"/>
        <w:ind w:left="6237"/>
        <w:jc w:val="center"/>
        <w:rPr>
          <w:sz w:val="30"/>
          <w:szCs w:val="30"/>
          <w:lang w:val="ru-RU"/>
        </w:rPr>
      </w:pPr>
      <w:r w:rsidRPr="00985A2A">
        <w:rPr>
          <w:rFonts w:ascii="Times New Roman" w:hAnsi="Times New Roman" w:cs="Times New Roman"/>
          <w:sz w:val="24"/>
          <w:szCs w:val="24"/>
          <w:lang w:val="ru-RU"/>
        </w:rPr>
        <w:t>от ___  ______________ 2026г</w:t>
      </w:r>
    </w:p>
    <w:p w14:paraId="6D607ADA" w14:textId="77777777" w:rsidR="00985A2A" w:rsidRDefault="00985A2A" w:rsidP="00985A2A">
      <w:pPr>
        <w:spacing w:line="240" w:lineRule="auto"/>
        <w:jc w:val="center"/>
        <w:rPr>
          <w:b/>
          <w:bCs/>
          <w:sz w:val="30"/>
          <w:szCs w:val="30"/>
          <w:lang w:val="ru-RU"/>
        </w:rPr>
      </w:pPr>
    </w:p>
    <w:p w14:paraId="2955FDD9" w14:textId="77777777" w:rsidR="00985A2A" w:rsidRPr="00911D32" w:rsidRDefault="00985A2A" w:rsidP="00985A2A">
      <w:pPr>
        <w:spacing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11D32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Правила о сборе и утилизации мусора </w:t>
      </w:r>
    </w:p>
    <w:p w14:paraId="62F84306" w14:textId="77777777" w:rsidR="00985A2A" w:rsidRPr="00911D32" w:rsidRDefault="00985A2A" w:rsidP="00985A2A">
      <w:pPr>
        <w:spacing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11D32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в границах СНТ «Лазурное»</w:t>
      </w:r>
    </w:p>
    <w:p w14:paraId="69302B2C" w14:textId="77777777" w:rsidR="00985A2A" w:rsidRPr="00911D32" w:rsidRDefault="00985A2A" w:rsidP="00985A2A">
      <w:pPr>
        <w:spacing w:line="240" w:lineRule="auto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</w:p>
    <w:p w14:paraId="77F529B2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633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Правила о сборе и утилизации мусора в границах СНТ «Лазурное» (далее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настоящие 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Правила) разработаны в соответствии с Федеральным законом от 24.06.1998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№ 89-ФЗ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«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Об отходах производства и потребления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»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г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ражданским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кодексом РФ,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остановление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Правительства РФ от 07.03.2025 № 293 «О порядке обращения с твердыми коммунальными отходами»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, 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Федеральны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закон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ом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от 29.07.2017 № 217-ФЗ «О ведении гражданами садоводства и огородничества для собственных нужд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и о внесении изменений в отдельные законодательные акты Российской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Федерации</w:t>
      </w:r>
      <w:r w:rsidRPr="00626ED6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</w:t>
      </w:r>
    </w:p>
    <w:p w14:paraId="134D9564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31461C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СНТ «Лазурное» не имеет соответствующей лицензии и не осуществляет сбор отходов. Члены Товарищества несут солидарную ответственность за место накопления отходов (далее контейнерная площадка), которое предназначено только для твердых коммунальных отходов (далее ТКО)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</w:t>
      </w:r>
    </w:p>
    <w:p w14:paraId="2268DD65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F73E9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СНТ «Лазурное» заключен договор с региональным оператором ООО «ТСАХ»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на вывоз ТКО</w:t>
      </w:r>
      <w:r w:rsidRPr="00F73E9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</w:t>
      </w:r>
    </w:p>
    <w:p w14:paraId="2C022AC8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C31667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На территории СНТ «Лазурное» установлены </w:t>
      </w:r>
      <w:r w:rsidRPr="003B7F3B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контейнеры для сбора</w:t>
      </w:r>
      <w:r w:rsidRPr="00C31667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ТКО. </w:t>
      </w:r>
      <w:r w:rsidRPr="003B7F3B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В контейнеры разрешается утилизировать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только бытовы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е</w:t>
      </w: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отход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ы</w:t>
      </w: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и мелк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ий</w:t>
      </w: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мусор</w:t>
      </w:r>
      <w:r w:rsidRPr="00C31667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. </w:t>
      </w:r>
    </w:p>
    <w:p w14:paraId="6A30123F" w14:textId="77777777" w:rsidR="00985A2A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E2136C">
        <w:rPr>
          <w:rFonts w:ascii="Times New Roman" w:hAnsi="Times New Roman"/>
          <w:b/>
          <w:bCs/>
          <w:i/>
          <w:iCs/>
          <w:lang w:val="ru-RU"/>
        </w:rPr>
        <w:t>Твердые коммунальные отходы (ТКО)</w:t>
      </w:r>
      <w:r w:rsidRPr="00E2136C">
        <w:rPr>
          <w:rFonts w:ascii="Times New Roman" w:hAnsi="Times New Roman"/>
          <w:lang w:val="ru-RU"/>
        </w:rPr>
        <w:t xml:space="preserve"> – это отходы, которые образуются в жилых помещениях, а также товары, утратившие потребительские свойства в процессе использования. Иными словами, это бытовой мусор. Что относится к бытовому мусору в СНТ: бумага, стекло, пластиковые бутылки, пищевые отходы и пр. отходы.</w:t>
      </w:r>
    </w:p>
    <w:p w14:paraId="5138E1B0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Выбрасывать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бытовые отходы и мелкий 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мусор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в контейнеры СНТ «Лазурное» 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могут только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собственники земельных участков, находящихся на территории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СНТ «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Лазурное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,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и (или) их уполномоченные представители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(далее садоводы)</w:t>
      </w:r>
      <w:r w:rsidRPr="003B6BB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</w:t>
      </w:r>
      <w:r w:rsidRPr="00B91AE4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</w:t>
      </w:r>
    </w:p>
    <w:p w14:paraId="0E36FEDF" w14:textId="77777777" w:rsidR="00985A2A" w:rsidRPr="00B91AE4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Складирование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ТКО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помимо</w:t>
      </w:r>
      <w:r w:rsidRPr="00B033E3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контейнеров запрещается.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 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Запрещается складировать мусор на крышки баков,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наваливать мусор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выше краев контейнера, не допустимо вываливание мусора на землю. Крышки контейнеров всегда должны быть закрыты.</w:t>
      </w:r>
    </w:p>
    <w:p w14:paraId="6EDC73FF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При загрузке мусора в контейнер необходимо размещать его равномерно по всей площади контейнера.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</w:p>
    <w:p w14:paraId="1A5AE650" w14:textId="77777777" w:rsidR="00985A2A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Мелкий мусор должен предварительно упаковываться в специализированные мусорные мешки.</w:t>
      </w:r>
    </w:p>
    <w:p w14:paraId="2C425B76" w14:textId="77777777" w:rsidR="00985A2A" w:rsidRPr="00B91AE4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lastRenderedPageBreak/>
        <w:t>Пластиковую тару из-под питьевой воды, перед складированием в контейнер деформировать до плоского состояния, тоже относится и к картонной и др. габаритной упаковке.</w:t>
      </w:r>
    </w:p>
    <w:p w14:paraId="08BB93E3" w14:textId="77777777" w:rsidR="00985A2A" w:rsidRPr="00B91AE4" w:rsidRDefault="00985A2A" w:rsidP="00985A2A">
      <w:pPr>
        <w:pStyle w:val="a7"/>
        <w:numPr>
          <w:ilvl w:val="0"/>
          <w:numId w:val="1"/>
        </w:numPr>
        <w:tabs>
          <w:tab w:val="left" w:pos="709"/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Во избежание быстрого переполнения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контейнеров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объем одного выбрасываемого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мешка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не должен превышать 100 литров. Использование мешков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вместимостью более 100 литров 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одним домовладением блокирует доступ к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контейнерам</w:t>
      </w:r>
      <w:r w:rsidRPr="00B91A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для других садоводов.</w:t>
      </w:r>
    </w:p>
    <w:p w14:paraId="1F253306" w14:textId="77777777" w:rsidR="00985A2A" w:rsidRPr="003B6BBF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BC44E0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Если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контейнеры </w:t>
      </w:r>
      <w:r w:rsidRPr="00BC44E0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переполнен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ы</w:t>
      </w:r>
      <w:r w:rsidRPr="00BC44E0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, отходы необходимо забрать с собой и вывезти самостоятельно.</w:t>
      </w:r>
    </w:p>
    <w:p w14:paraId="71233290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 xml:space="preserve">СТРОГО ЗАПРЕЩАЕТСЯ </w:t>
      </w:r>
      <w:r w:rsidRPr="00C31667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складировать в контейнерах и на территории СНТ «Лазурное» </w:t>
      </w:r>
      <w:r w:rsidRPr="00C22501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строительный мусор, крупногабаритный мусор, опасные отходы, растительные отходы и отходы животноводства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(</w:t>
      </w:r>
      <w:r w:rsidRPr="00F73E9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Постановлени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я</w:t>
      </w:r>
      <w:r w:rsidRPr="00F73E9F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Правительства РФ № 293 от 07.03.2025 г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.).</w:t>
      </w:r>
    </w:p>
    <w:p w14:paraId="6E579FCB" w14:textId="77777777" w:rsidR="00985A2A" w:rsidRPr="00E2136C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b/>
          <w:bCs/>
          <w:i/>
          <w:iCs/>
          <w:lang w:val="ru-RU"/>
        </w:rPr>
        <w:t>Крупногабаритные отходы (КГО)</w:t>
      </w:r>
      <w:r w:rsidRPr="00E2136C">
        <w:rPr>
          <w:rFonts w:ascii="Times New Roman" w:hAnsi="Times New Roman"/>
          <w:lang w:val="ru-RU"/>
        </w:rPr>
        <w:t xml:space="preserve"> – это твердые коммунальные отходы (мебель, бытовая техника, отходы от текущего ремонта жилых помещений), размер которых не позволяет осуществить их складирование в контейнерах для бытового мусора (п. 3 Правил № 293). </w:t>
      </w:r>
      <w:r w:rsidRPr="00BA0DD1">
        <w:rPr>
          <w:rFonts w:ascii="Times New Roman" w:hAnsi="Times New Roman"/>
          <w:lang w:val="ru-RU"/>
        </w:rPr>
        <w:t>Данный мусор утилизируется собственником самостоятельно.</w:t>
      </w:r>
    </w:p>
    <w:p w14:paraId="329A14BA" w14:textId="77777777" w:rsidR="00985A2A" w:rsidRPr="00BE7967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b/>
          <w:bCs/>
          <w:i/>
          <w:iCs/>
          <w:lang w:val="ru-RU"/>
        </w:rPr>
        <w:t>Строительный мусор</w:t>
      </w:r>
      <w:r w:rsidRPr="00E2136C">
        <w:rPr>
          <w:rFonts w:ascii="Times New Roman" w:hAnsi="Times New Roman"/>
          <w:lang w:val="ru-RU"/>
        </w:rPr>
        <w:t xml:space="preserve"> – это отходы, образующиеся при сносе, реконструкции или капитальном ремонте зданий и сооружений. К ним относятся, например, битый кирпич, обломки стен и фундамента, бетон, балки, кровельные материалы, то есть всё, что связано с изменением конструктива здания. </w:t>
      </w:r>
      <w:r w:rsidRPr="00BE7967">
        <w:rPr>
          <w:rFonts w:ascii="Times New Roman" w:hAnsi="Times New Roman"/>
          <w:lang w:val="ru-RU"/>
        </w:rPr>
        <w:t>Не входит в зону ответственности регионального оператора.</w:t>
      </w:r>
      <w:r w:rsidRPr="00BE7967">
        <w:rPr>
          <w:lang w:val="ru-RU"/>
        </w:rPr>
        <w:t xml:space="preserve"> </w:t>
      </w:r>
      <w:r w:rsidRPr="00BE7967">
        <w:rPr>
          <w:rFonts w:ascii="Times New Roman" w:hAnsi="Times New Roman"/>
          <w:lang w:val="ru-RU"/>
        </w:rPr>
        <w:t>Данный мусор утилизируется собственником самостоятельно.</w:t>
      </w:r>
    </w:p>
    <w:p w14:paraId="5C19DF49" w14:textId="77777777" w:rsidR="00985A2A" w:rsidRPr="00BE7967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b/>
          <w:bCs/>
          <w:i/>
          <w:iCs/>
          <w:lang w:val="ru-RU"/>
        </w:rPr>
      </w:pPr>
      <w:r w:rsidRPr="00BE7967">
        <w:rPr>
          <w:rFonts w:ascii="Times New Roman" w:hAnsi="Times New Roman"/>
          <w:b/>
          <w:bCs/>
          <w:i/>
          <w:iCs/>
          <w:lang w:val="ru-RU"/>
        </w:rPr>
        <w:t>Другие виды мусора</w:t>
      </w:r>
    </w:p>
    <w:p w14:paraId="6797EACE" w14:textId="77777777" w:rsidR="00985A2A" w:rsidRPr="00E2136C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lang w:val="ru-RU"/>
        </w:rPr>
        <w:t>В процессе жизнедеятельности на садовом участке образуются и другие отходы, которые не относятся к ТКО, а потому не входят в зону ответственности регионального оператора.</w:t>
      </w:r>
      <w:r w:rsidRPr="00BE7967">
        <w:rPr>
          <w:lang w:val="ru-RU"/>
        </w:rPr>
        <w:t xml:space="preserve"> </w:t>
      </w:r>
      <w:r w:rsidRPr="00BE7967">
        <w:rPr>
          <w:rFonts w:ascii="Times New Roman" w:hAnsi="Times New Roman"/>
          <w:lang w:val="ru-RU"/>
        </w:rPr>
        <w:t>Данный мусор утилизируется собственником самостоятельно.</w:t>
      </w:r>
    </w:p>
    <w:p w14:paraId="4A17C145" w14:textId="77777777" w:rsidR="00985A2A" w:rsidRPr="00E2136C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b/>
          <w:bCs/>
          <w:i/>
          <w:iCs/>
          <w:lang w:val="ru-RU"/>
        </w:rPr>
      </w:pPr>
      <w:r w:rsidRPr="00E2136C">
        <w:rPr>
          <w:rFonts w:ascii="Times New Roman" w:hAnsi="Times New Roman"/>
          <w:b/>
          <w:bCs/>
          <w:i/>
          <w:iCs/>
          <w:lang w:val="ru-RU"/>
        </w:rPr>
        <w:t>Опасные отходы.</w:t>
      </w:r>
    </w:p>
    <w:p w14:paraId="0C5E4524" w14:textId="77777777" w:rsidR="00985A2A" w:rsidRPr="00985A2A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lang w:val="ru-RU"/>
        </w:rPr>
        <w:t>В контейнерах для бытового мусора и бункерах для КГО категорически запрещается складировать:</w:t>
      </w:r>
      <w:r>
        <w:rPr>
          <w:rFonts w:ascii="Times New Roman" w:hAnsi="Times New Roman"/>
          <w:lang w:val="ru-RU"/>
        </w:rPr>
        <w:t xml:space="preserve"> </w:t>
      </w:r>
      <w:r w:rsidRPr="00E2136C">
        <w:rPr>
          <w:rFonts w:ascii="Times New Roman" w:hAnsi="Times New Roman"/>
          <w:lang w:val="ru-RU"/>
        </w:rPr>
        <w:t>осветительные приборы и электрические лампы, содержащие ртуть;</w:t>
      </w:r>
      <w:r>
        <w:rPr>
          <w:rFonts w:ascii="Times New Roman" w:hAnsi="Times New Roman"/>
          <w:lang w:val="ru-RU"/>
        </w:rPr>
        <w:t xml:space="preserve"> </w:t>
      </w:r>
      <w:r w:rsidRPr="00C31667">
        <w:rPr>
          <w:rFonts w:ascii="Times New Roman" w:hAnsi="Times New Roman"/>
          <w:lang w:val="ru-RU"/>
        </w:rPr>
        <w:t>батареи и аккумуляторы;</w:t>
      </w:r>
      <w:r>
        <w:rPr>
          <w:rFonts w:ascii="Times New Roman" w:hAnsi="Times New Roman"/>
          <w:lang w:val="ru-RU"/>
        </w:rPr>
        <w:t xml:space="preserve"> </w:t>
      </w:r>
      <w:r w:rsidRPr="00C31667">
        <w:rPr>
          <w:rFonts w:ascii="Times New Roman" w:hAnsi="Times New Roman"/>
          <w:lang w:val="ru-RU"/>
        </w:rPr>
        <w:t>медицинские отходы;</w:t>
      </w:r>
      <w:r>
        <w:rPr>
          <w:rFonts w:ascii="Times New Roman" w:hAnsi="Times New Roman"/>
          <w:lang w:val="ru-RU"/>
        </w:rPr>
        <w:t xml:space="preserve"> </w:t>
      </w:r>
      <w:r w:rsidRPr="00C31667">
        <w:rPr>
          <w:rFonts w:ascii="Times New Roman" w:hAnsi="Times New Roman"/>
          <w:lang w:val="ru-RU"/>
        </w:rPr>
        <w:t>автомобильные покрышки;</w:t>
      </w:r>
      <w:r>
        <w:rPr>
          <w:rFonts w:ascii="Times New Roman" w:hAnsi="Times New Roman"/>
          <w:lang w:val="ru-RU"/>
        </w:rPr>
        <w:t xml:space="preserve"> </w:t>
      </w:r>
      <w:r w:rsidRPr="00E2136C">
        <w:rPr>
          <w:rFonts w:ascii="Times New Roman" w:hAnsi="Times New Roman"/>
          <w:lang w:val="ru-RU"/>
        </w:rPr>
        <w:t xml:space="preserve">другие отходы, которые могут повредить контейнеры, мусоровозы или нарушить режим работы объектов по обработке, утилизации, обезвреживанию, захоронению </w:t>
      </w:r>
      <w:r w:rsidRPr="00985A2A">
        <w:rPr>
          <w:rFonts w:ascii="Times New Roman" w:hAnsi="Times New Roman"/>
          <w:lang w:val="ru-RU"/>
        </w:rPr>
        <w:t>ТКО (п. 36 Правил № 293).</w:t>
      </w:r>
    </w:p>
    <w:p w14:paraId="178F3E16" w14:textId="77777777" w:rsidR="00985A2A" w:rsidRPr="00E2136C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lang w:val="ru-RU"/>
        </w:rPr>
        <w:t>Для их утилизации необходимо использовать специальные пункты приема.</w:t>
      </w:r>
    </w:p>
    <w:p w14:paraId="6D4D9AD2" w14:textId="77777777" w:rsidR="00985A2A" w:rsidRPr="00985A2A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b/>
          <w:bCs/>
          <w:i/>
          <w:iCs/>
          <w:lang w:val="ru-RU"/>
        </w:rPr>
      </w:pPr>
      <w:r w:rsidRPr="00985A2A">
        <w:rPr>
          <w:rFonts w:ascii="Times New Roman" w:hAnsi="Times New Roman"/>
          <w:b/>
          <w:bCs/>
          <w:i/>
          <w:iCs/>
          <w:lang w:val="ru-RU"/>
        </w:rPr>
        <w:t>Растительные отходы.</w:t>
      </w:r>
    </w:p>
    <w:p w14:paraId="55395968" w14:textId="77777777" w:rsidR="00985A2A" w:rsidRPr="00E2136C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lang w:val="ru-RU"/>
        </w:rPr>
        <w:t>К ТКО также не относятся отходы, образовавшиеся в результате ухода за зелеными насаждениями (за древесно-кустарниковыми посадками): спилы деревьев, ветки, скошенная трава, листва, ботва. Согласно разъяснениям Минприроды России и сложившейся судебной практике, такие отходы образуются вне жилых помещений и не связаны с удовлетворением бытовых нужд, а потому не входят в зону ответственности регионального оператора.</w:t>
      </w:r>
      <w:r w:rsidRPr="00494A76">
        <w:rPr>
          <w:lang w:val="ru-RU"/>
        </w:rPr>
        <w:t xml:space="preserve"> </w:t>
      </w:r>
      <w:r w:rsidRPr="00494A76">
        <w:rPr>
          <w:rFonts w:ascii="Times New Roman" w:hAnsi="Times New Roman"/>
          <w:lang w:val="ru-RU"/>
        </w:rPr>
        <w:t>По закону их утилизация должна производиться на собственных участках (в компосте) или путем самостоятельного вывоза (</w:t>
      </w:r>
      <w:r>
        <w:rPr>
          <w:rFonts w:ascii="Times New Roman" w:hAnsi="Times New Roman"/>
          <w:lang w:val="ru-RU"/>
        </w:rPr>
        <w:t>№</w:t>
      </w:r>
      <w:r w:rsidRPr="00494A76">
        <w:rPr>
          <w:rFonts w:ascii="Times New Roman" w:hAnsi="Times New Roman"/>
          <w:lang w:val="ru-RU"/>
        </w:rPr>
        <w:t>ФЗ-89)</w:t>
      </w:r>
      <w:r>
        <w:rPr>
          <w:rFonts w:ascii="Times New Roman" w:hAnsi="Times New Roman"/>
          <w:lang w:val="ru-RU"/>
        </w:rPr>
        <w:t>.</w:t>
      </w:r>
    </w:p>
    <w:p w14:paraId="1427D302" w14:textId="77777777" w:rsidR="00985A2A" w:rsidRPr="00BE7967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b/>
          <w:bCs/>
          <w:i/>
          <w:iCs/>
          <w:lang w:val="ru-RU"/>
        </w:rPr>
      </w:pPr>
      <w:r w:rsidRPr="00BE7967">
        <w:rPr>
          <w:rFonts w:ascii="Times New Roman" w:hAnsi="Times New Roman"/>
          <w:b/>
          <w:bCs/>
          <w:i/>
          <w:iCs/>
          <w:lang w:val="ru-RU"/>
        </w:rPr>
        <w:t>Отходы животноводства.</w:t>
      </w:r>
    </w:p>
    <w:p w14:paraId="56D6C09A" w14:textId="77777777" w:rsidR="00985A2A" w:rsidRPr="00BE7967" w:rsidRDefault="00985A2A" w:rsidP="00985A2A">
      <w:pPr>
        <w:pStyle w:val="a7"/>
        <w:spacing w:line="240" w:lineRule="auto"/>
        <w:ind w:left="0" w:firstLine="993"/>
        <w:jc w:val="both"/>
        <w:rPr>
          <w:rFonts w:ascii="Times New Roman" w:hAnsi="Times New Roman"/>
          <w:lang w:val="ru-RU"/>
        </w:rPr>
      </w:pPr>
      <w:r w:rsidRPr="00E2136C">
        <w:rPr>
          <w:rFonts w:ascii="Times New Roman" w:hAnsi="Times New Roman"/>
          <w:lang w:val="ru-RU"/>
        </w:rPr>
        <w:t>Продукты жизнедеятельности сельскохозяйственных животных и птицы также не являются ТКО, а потому не входят в зону ответственности регионального оператора</w:t>
      </w:r>
      <w:r w:rsidRPr="00BE7967">
        <w:rPr>
          <w:rFonts w:ascii="Times New Roman" w:hAnsi="Times New Roman"/>
          <w:lang w:val="ru-RU"/>
        </w:rPr>
        <w:t>. Данный мусор утилизируется собственником самостоятельно.</w:t>
      </w:r>
    </w:p>
    <w:p w14:paraId="07A7BBBA" w14:textId="77777777" w:rsidR="00985A2A" w:rsidRDefault="00985A2A" w:rsidP="00985A2A">
      <w:pPr>
        <w:pStyle w:val="a7"/>
        <w:tabs>
          <w:tab w:val="left" w:pos="993"/>
        </w:tabs>
        <w:spacing w:line="240" w:lineRule="auto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</w:p>
    <w:p w14:paraId="48D971A3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Садоводы обязаны:</w:t>
      </w:r>
    </w:p>
    <w:p w14:paraId="58E9545A" w14:textId="2DF514F3" w:rsidR="00985A2A" w:rsidRDefault="00985A2A" w:rsidP="0068704E">
      <w:pPr>
        <w:pStyle w:val="a7"/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1F66D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lastRenderedPageBreak/>
        <w:t>бережно относит</w:t>
      </w:r>
      <w:r w:rsidR="0068704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ь</w:t>
      </w:r>
      <w:r w:rsidRPr="001F66D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ся к природе, не мусорить на территории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СНТ «Лазурное»</w:t>
      </w:r>
      <w:r w:rsidRPr="001F66D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и прилегающей к нему территории;</w:t>
      </w:r>
    </w:p>
    <w:p w14:paraId="0A55EE3E" w14:textId="77777777" w:rsidR="00985A2A" w:rsidRDefault="00985A2A" w:rsidP="00985A2A">
      <w:pPr>
        <w:pStyle w:val="a7"/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соблюдать установленные законодательством правила обращения с отходами и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экологические плавила;</w:t>
      </w:r>
    </w:p>
    <w:p w14:paraId="1DA1896E" w14:textId="77777777" w:rsidR="00985A2A" w:rsidRDefault="00985A2A" w:rsidP="00985A2A">
      <w:pPr>
        <w:pStyle w:val="a7"/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осуществлять контроль за соблюдением требований настоящ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их</w:t>
      </w: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Правил</w:t>
      </w: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другими</w:t>
      </w:r>
      <w:r w:rsidRPr="001F66D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садоводами;</w:t>
      </w:r>
    </w:p>
    <w:p w14:paraId="592210AF" w14:textId="77777777" w:rsidR="00985A2A" w:rsidRPr="001F66D2" w:rsidRDefault="00985A2A" w:rsidP="00985A2A">
      <w:pPr>
        <w:pStyle w:val="a7"/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утилизировать отходы, не относящиеся к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бытовым отходам и мелкому мусору, </w:t>
      </w:r>
      <w:r w:rsidRPr="002776E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самостоятельно за свой счет.</w:t>
      </w:r>
    </w:p>
    <w:p w14:paraId="0AE6ED9B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Сжигание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растительных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отходов возможно только при условии выполнения и соблюдения всех пожарных норм, только на территории собственного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садового участка. В период особо опасного режима, установленного МЧС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РОССИИ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,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сжигание или проведение каких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-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либо огневых работ строго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запрещен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ы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по всей территории СНТ «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Лазурное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».</w:t>
      </w:r>
      <w:r w:rsidRPr="00C24A12">
        <w:rPr>
          <w:lang w:val="ru-RU"/>
        </w:rPr>
        <w:t xml:space="preserve"> </w:t>
      </w:r>
      <w:r w:rsidRPr="00C24A12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Сжигание бытового мусора, пластика, строительных отходов категорически запрещено</w:t>
      </w:r>
      <w:r w:rsidRPr="00C24A1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и является нарушением природоохранного законодательства.</w:t>
      </w:r>
    </w:p>
    <w:p w14:paraId="58361997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696F7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Все требования, предъявляемые к местам сжигания мусора и отходов на дачных участках, прописаны в приложении № 4 к Постановлению № 1479. Они различаются в зависимости от способа сжигания:</w:t>
      </w:r>
    </w:p>
    <w:p w14:paraId="2E809E3B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Использование открытого огня (яма, котлован, ров):</w:t>
      </w:r>
    </w:p>
    <w:p w14:paraId="17431840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Глубина ямы должна быть не менее 30 см, а диаметр — не более 1 метра.</w:t>
      </w:r>
    </w:p>
    <w:p w14:paraId="0406086D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Место разведения огня должно располагаться на расстоянии не менее 50 метров от ближайших построек, 100 метров от хвойного леса и 30 метров от лиственного леса.</w:t>
      </w:r>
    </w:p>
    <w:p w14:paraId="767DE169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Если открытый огонь используют на садовом участке, место его разведения должно располагаться на расстоянии не менее 15 метров до ближайших построек.</w:t>
      </w:r>
    </w:p>
    <w:p w14:paraId="563D729A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Территория вокруг места сжигания в радиусе 10 метров должна быть очищена от сухих веток, листвы и других горючих материалов и отделена противопожарной минерализованной полосой шириной не менее 0,4 метра.</w:t>
      </w:r>
    </w:p>
    <w:p w14:paraId="0E6268B9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Использование специальной негорючей емкости (например, металлической бочки объемом не более 1 куб. метра):</w:t>
      </w:r>
    </w:p>
    <w:p w14:paraId="70582E76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Емкость должна располагаться на расстоянии не менее 25 метров от ближайших построек, 50 метров от хвойного леса и 15 метров от лиственного леса.</w:t>
      </w:r>
    </w:p>
    <w:p w14:paraId="01FB59FC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Территория вокруг емкости в радиусе 5 метров также должна быть очищена от горючих материалов.</w:t>
      </w:r>
    </w:p>
    <w:p w14:paraId="22B7C86E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Общие обязательные требования для обоих способов:</w:t>
      </w:r>
    </w:p>
    <w:p w14:paraId="7F90DA0F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Лицо, осуществляющее сжигание, должно постоянно контролировать процесс и не покидать место до полного прекращения горения.</w:t>
      </w:r>
    </w:p>
    <w:p w14:paraId="730A67D5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Рядом с местом для разведения огня нужно иметь средства первичного пожаротушения: воду, лопату, песок.</w:t>
      </w:r>
    </w:p>
    <w:p w14:paraId="713E5647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Чтобы в любой момент огонь можно было локализовать, рядом с ямой или емкостью нужно держать металлический лист, которым можно накрыть источник огня.</w:t>
      </w:r>
    </w:p>
    <w:p w14:paraId="7F80E464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Ответственность за нарушение правил пожарной безопасности (ст. 20.4 КоАП РФ) наступает даже в том случае, если пожар не произошел, и влечет за собой предупреждение или наложение штрафа. В условиях особого противопожарного режима размеры штрафов значительно увеличиваются.</w:t>
      </w:r>
    </w:p>
    <w:p w14:paraId="0EC6C140" w14:textId="77777777" w:rsidR="00985A2A" w:rsidRPr="00696F72" w:rsidRDefault="00985A2A" w:rsidP="00985A2A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lang w:val="ru-RU" w:eastAsia="en-US"/>
        </w:rPr>
      </w:pPr>
      <w:r w:rsidRPr="00696F72">
        <w:rPr>
          <w:rFonts w:ascii="Times New Roman" w:eastAsiaTheme="minorHAnsi" w:hAnsi="Times New Roman" w:cs="Times New Roman"/>
          <w:lang w:val="ru-RU" w:eastAsia="en-US"/>
        </w:rPr>
        <w:t>В случаях, когда из-за такого нарушения случился пожар, произошло уничтожение или повреждение чужого имущества, был нанесен вред здоровью человека и т.д., ответственность может стать уголовной (ст. 219 и 109 УК РФ).</w:t>
      </w:r>
    </w:p>
    <w:p w14:paraId="79F05D88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A504B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lastRenderedPageBreak/>
        <w:t xml:space="preserve">Складирование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запрещенных отходов и ТКО </w:t>
      </w:r>
      <w:r w:rsidRPr="00A504B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в неположенном месте (в т.ч. рядом с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контейнерами</w:t>
      </w:r>
      <w:r w:rsidRPr="00A504B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, навалом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)</w:t>
      </w:r>
      <w:r w:rsidRPr="00A504B2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является нарушением экологических и санитарно-эпидемиологических требований (ст. 8.2 КоАП РФ).</w:t>
      </w:r>
    </w:p>
    <w:p w14:paraId="15412DD5" w14:textId="77777777" w:rsidR="00985A2A" w:rsidRP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85A2A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В случае нарушения садоводами настоящих Правил собственнику мусора (нарушителю) начисляется взнос:</w:t>
      </w:r>
    </w:p>
    <w:p w14:paraId="00880EF0" w14:textId="77777777" w:rsidR="00985A2A" w:rsidRPr="00985A2A" w:rsidRDefault="00985A2A" w:rsidP="00985A2A">
      <w:pPr>
        <w:pStyle w:val="a7"/>
        <w:tabs>
          <w:tab w:val="left" w:pos="1134"/>
        </w:tabs>
        <w:spacing w:line="240" w:lineRule="auto"/>
        <w:ind w:left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85A2A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- за складирование бытовых отходов и мелкого мусора помимо контейнеров в размере 5000 (пять тысяч) руб.;</w:t>
      </w:r>
    </w:p>
    <w:p w14:paraId="7EB1B665" w14:textId="77777777" w:rsidR="00985A2A" w:rsidRPr="00985A2A" w:rsidRDefault="00985A2A" w:rsidP="00985A2A">
      <w:pPr>
        <w:pStyle w:val="a7"/>
        <w:tabs>
          <w:tab w:val="left" w:pos="1134"/>
        </w:tabs>
        <w:spacing w:line="240" w:lineRule="auto"/>
        <w:ind w:left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85A2A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- за складирование бытовых отходов и мелкого мусора в мешки вместимостью более 100 литров в размере 2000 (две тысячи) руб.;</w:t>
      </w:r>
    </w:p>
    <w:p w14:paraId="02AF3D27" w14:textId="77777777" w:rsidR="00985A2A" w:rsidRPr="00985A2A" w:rsidRDefault="00985A2A" w:rsidP="00985A2A">
      <w:pPr>
        <w:pStyle w:val="a7"/>
        <w:tabs>
          <w:tab w:val="left" w:pos="1134"/>
        </w:tabs>
        <w:spacing w:line="240" w:lineRule="auto"/>
        <w:ind w:left="709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</w:pPr>
      <w:r w:rsidRPr="00985A2A"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/>
        </w:rPr>
        <w:t>- за складирование запрещенного мусора к утилизации на территории СНТ в размере 20000 (двадцать тысяч) руб.</w:t>
      </w:r>
    </w:p>
    <w:p w14:paraId="17C9B4F2" w14:textId="77777777" w:rsidR="00985A2A" w:rsidRDefault="00985A2A" w:rsidP="00985A2A">
      <w:pPr>
        <w:pStyle w:val="a7"/>
        <w:tabs>
          <w:tab w:val="left" w:pos="1134"/>
        </w:tabs>
        <w:spacing w:line="240" w:lineRule="auto"/>
        <w:ind w:left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</w:p>
    <w:p w14:paraId="302F6F19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Места складирования отходов на территории СНТ «Лазурное» (контейнерная площадка) 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оборудован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ы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камерами видеонаблюдения для фиксации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нарушений, 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нарушителей и\или системы электронного доступа к мусорным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контейнерам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(брелоки, радиометки с идентификацией владельца). Основанием для начисления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взноса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является фото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- и</w:t>
      </w:r>
      <w:r w:rsidRPr="00D971E1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\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или видео-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фиксация и\или информация о доступ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е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через систему электронного доступа.</w:t>
      </w:r>
    </w:p>
    <w:p w14:paraId="26C5F1FE" w14:textId="77777777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Утверждение настоящих Правил разрешает СНТ «Лазурное» устанавливать видеонаблюдение за контейнерными площадками.</w:t>
      </w:r>
    </w:p>
    <w:p w14:paraId="12E163EF" w14:textId="7AE4F8D6" w:rsidR="00985A2A" w:rsidRDefault="00985A2A" w:rsidP="00985A2A">
      <w:pPr>
        <w:pStyle w:val="a7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СНТ 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«Лазурное» 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вправе обратит</w:t>
      </w:r>
      <w:r w:rsidR="0068704E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ь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ся в </w:t>
      </w:r>
      <w:r w:rsidR="005A51AB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правоохранительные </w:t>
      </w:r>
      <w:r w:rsidR="00082E55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или в </w:t>
      </w:r>
      <w:r w:rsidR="00C156E4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другие </w:t>
      </w:r>
      <w:r w:rsidR="00082E55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надзорные </w:t>
      </w:r>
      <w:r w:rsidR="005A51AB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органы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для установления лиц и привлечения их к административной ответственности в случае нарушения ФЗ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89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 xml:space="preserve"> от </w:t>
      </w:r>
      <w:r w:rsidRPr="00D971E1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24.06.1998</w:t>
      </w:r>
      <w:r w:rsidRPr="009512D3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, ПП 293 от 07.03.2025, в соответствии с пунктом 8.2 КоАП РФ.</w:t>
      </w:r>
    </w:p>
    <w:p w14:paraId="6BC38650" w14:textId="77777777" w:rsidR="00985A2A" w:rsidRPr="00EA776C" w:rsidRDefault="00985A2A" w:rsidP="00985A2A">
      <w:pPr>
        <w:pStyle w:val="a7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  <w:r w:rsidRPr="00EA776C"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Настоящие Правила распространяются как на членов СНТ «Лазурное», так и на граждан, имеющих земельные участки на территории Товарищества и ведущих садоводство в индивидуальном порядке</w:t>
      </w:r>
      <w:r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  <w:t>.</w:t>
      </w:r>
    </w:p>
    <w:p w14:paraId="470497A2" w14:textId="77777777" w:rsidR="00985A2A" w:rsidRPr="00C24A12" w:rsidRDefault="00985A2A" w:rsidP="00985A2A">
      <w:pPr>
        <w:spacing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ru-RU" w:eastAsia="en-US"/>
        </w:rPr>
      </w:pPr>
    </w:p>
    <w:p w14:paraId="40CEED37" w14:textId="77777777" w:rsidR="001C51B1" w:rsidRPr="00985A2A" w:rsidRDefault="001C51B1">
      <w:pPr>
        <w:rPr>
          <w:lang w:val="ru-RU"/>
        </w:rPr>
      </w:pPr>
    </w:p>
    <w:sectPr w:rsidR="001C51B1" w:rsidRPr="00985A2A" w:rsidSect="00985A2A">
      <w:footerReference w:type="default" r:id="rId7"/>
      <w:pgSz w:w="12240" w:h="15840"/>
      <w:pgMar w:top="1440" w:right="1041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D32CC" w14:textId="77777777" w:rsidR="00D16BF8" w:rsidRDefault="00D16BF8" w:rsidP="002A40C6">
      <w:pPr>
        <w:spacing w:line="240" w:lineRule="auto"/>
      </w:pPr>
      <w:r>
        <w:separator/>
      </w:r>
    </w:p>
  </w:endnote>
  <w:endnote w:type="continuationSeparator" w:id="0">
    <w:p w14:paraId="70665BE9" w14:textId="77777777" w:rsidR="00D16BF8" w:rsidRDefault="00D16BF8" w:rsidP="002A40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3776753"/>
      <w:docPartObj>
        <w:docPartGallery w:val="Page Numbers (Bottom of Page)"/>
        <w:docPartUnique/>
      </w:docPartObj>
    </w:sdtPr>
    <w:sdtContent>
      <w:p w14:paraId="1A40CF7F" w14:textId="595F8159" w:rsidR="002A40C6" w:rsidRDefault="002A40C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0990F8CA" w14:textId="77777777" w:rsidR="002A40C6" w:rsidRDefault="002A40C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C51E4" w14:textId="77777777" w:rsidR="00D16BF8" w:rsidRDefault="00D16BF8" w:rsidP="002A40C6">
      <w:pPr>
        <w:spacing w:line="240" w:lineRule="auto"/>
      </w:pPr>
      <w:r>
        <w:separator/>
      </w:r>
    </w:p>
  </w:footnote>
  <w:footnote w:type="continuationSeparator" w:id="0">
    <w:p w14:paraId="4A470ED4" w14:textId="77777777" w:rsidR="00D16BF8" w:rsidRDefault="00D16BF8" w:rsidP="002A40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83E76"/>
    <w:multiLevelType w:val="hybridMultilevel"/>
    <w:tmpl w:val="22E63F0C"/>
    <w:lvl w:ilvl="0" w:tplc="307ECA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8594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2A"/>
    <w:rsid w:val="00082E55"/>
    <w:rsid w:val="001C51B1"/>
    <w:rsid w:val="002A40C6"/>
    <w:rsid w:val="003E059D"/>
    <w:rsid w:val="00401761"/>
    <w:rsid w:val="00404F8C"/>
    <w:rsid w:val="005A51AB"/>
    <w:rsid w:val="005C47B2"/>
    <w:rsid w:val="005D16AC"/>
    <w:rsid w:val="0068704E"/>
    <w:rsid w:val="006E705C"/>
    <w:rsid w:val="008B720A"/>
    <w:rsid w:val="009859E8"/>
    <w:rsid w:val="00985A2A"/>
    <w:rsid w:val="00A66723"/>
    <w:rsid w:val="00C156E4"/>
    <w:rsid w:val="00D1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5856C"/>
  <w15:chartTrackingRefBased/>
  <w15:docId w15:val="{A5D633B6-FF85-43F0-9C3D-DC3A6FD0E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A2A"/>
    <w:pPr>
      <w:spacing w:after="0" w:line="276" w:lineRule="auto"/>
    </w:pPr>
    <w:rPr>
      <w:rFonts w:ascii="Arial" w:eastAsia="Arial" w:hAnsi="Arial" w:cs="Arial"/>
      <w:lang w:val="en" w:eastAsia="ru-RU"/>
    </w:rPr>
  </w:style>
  <w:style w:type="paragraph" w:styleId="1">
    <w:name w:val="heading 1"/>
    <w:basedOn w:val="a"/>
    <w:next w:val="a"/>
    <w:link w:val="10"/>
    <w:uiPriority w:val="9"/>
    <w:qFormat/>
    <w:rsid w:val="00985A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5A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5A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5A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5A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5A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5A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5A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5A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5A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5A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5A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5A2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5A2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5A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5A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5A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5A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5A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5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5A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5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5A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5A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5A2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5A2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5A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5A2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5A2A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2A40C6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A40C6"/>
    <w:rPr>
      <w:rFonts w:ascii="Arial" w:eastAsia="Arial" w:hAnsi="Arial" w:cs="Arial"/>
      <w:lang w:val="en" w:eastAsia="ru-RU"/>
    </w:rPr>
  </w:style>
  <w:style w:type="paragraph" w:styleId="ae">
    <w:name w:val="footer"/>
    <w:basedOn w:val="a"/>
    <w:link w:val="af"/>
    <w:uiPriority w:val="99"/>
    <w:unhideWhenUsed/>
    <w:rsid w:val="002A40C6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A40C6"/>
    <w:rPr>
      <w:rFonts w:ascii="Arial" w:eastAsia="Arial" w:hAnsi="Arial" w:cs="Arial"/>
      <w:lang w:val="en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1431</Words>
  <Characters>8157</Characters>
  <Application>Microsoft Office Word</Application>
  <DocSecurity>0</DocSecurity>
  <Lines>67</Lines>
  <Paragraphs>19</Paragraphs>
  <ScaleCrop>false</ScaleCrop>
  <Company/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Степанова</dc:creator>
  <cp:keywords/>
  <dc:description/>
  <cp:lastModifiedBy>Маргарита Степанова</cp:lastModifiedBy>
  <cp:revision>6</cp:revision>
  <dcterms:created xsi:type="dcterms:W3CDTF">2026-05-26T13:36:00Z</dcterms:created>
  <dcterms:modified xsi:type="dcterms:W3CDTF">2026-06-01T07:49:00Z</dcterms:modified>
</cp:coreProperties>
</file>